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3DFD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  <w:lang w:eastAsia="pl-PL" w:bidi="ar-SA"/>
        </w:rPr>
        <w:drawing>
          <wp:anchor distT="0" distB="0" distL="0" distR="0" simplePos="0" relativeHeight="251661312" behindDoc="0" locked="0" layoutInCell="1" allowOverlap="1" wp14:anchorId="79DA7974" wp14:editId="4D725CD0">
            <wp:simplePos x="0" y="0"/>
            <wp:positionH relativeFrom="column">
              <wp:posOffset>3234055</wp:posOffset>
            </wp:positionH>
            <wp:positionV relativeFrom="paragraph">
              <wp:posOffset>-274955</wp:posOffset>
            </wp:positionV>
            <wp:extent cx="2579370" cy="701040"/>
            <wp:effectExtent l="1905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  <w:lang w:eastAsia="pl-PL" w:bidi="ar-SA"/>
        </w:rPr>
        <w:drawing>
          <wp:anchor distT="0" distB="0" distL="0" distR="0" simplePos="0" relativeHeight="251659264" behindDoc="0" locked="0" layoutInCell="1" allowOverlap="1" wp14:anchorId="375F7333" wp14:editId="63D34AFC">
            <wp:simplePos x="0" y="0"/>
            <wp:positionH relativeFrom="column">
              <wp:posOffset>-65405</wp:posOffset>
            </wp:positionH>
            <wp:positionV relativeFrom="paragraph">
              <wp:posOffset>-450215</wp:posOffset>
            </wp:positionV>
            <wp:extent cx="2137410" cy="990600"/>
            <wp:effectExtent l="19050" t="0" r="0" b="0"/>
            <wp:wrapNone/>
            <wp:docPr id="2" name="Obraz 6" descr="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Ki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8FF2F8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5668E8B0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11B3848D" w14:textId="77777777" w:rsidR="00AF5D2F" w:rsidRDefault="00AF5D2F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2EF0DC2E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REGULAMIN OGÓLNOPOLSKICH MISTRZOSTW W MINISIATKÓWCE PLAŻOWEJ O PUCHAR </w:t>
      </w:r>
      <w:r w:rsidRPr="00BF4951"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  <w:t xml:space="preserve">KINDER JOY OF MOVING </w:t>
      </w:r>
    </w:p>
    <w:p w14:paraId="693BAB13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  <w:lang w:val="en-US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  <w:t>-</w:t>
      </w:r>
      <w:r w:rsidRPr="0002153C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val="en-US"/>
        </w:rPr>
        <w:t xml:space="preserve"> SEZON 2025 - </w:t>
      </w:r>
    </w:p>
    <w:p w14:paraId="311ED3FE" w14:textId="77777777" w:rsidR="00E0251C" w:rsidRPr="0002153C" w:rsidRDefault="00E0251C" w:rsidP="00E0251C">
      <w:pPr>
        <w:spacing w:line="276" w:lineRule="auto"/>
        <w:ind w:firstLine="2521"/>
        <w:rPr>
          <w:rFonts w:asciiTheme="majorHAnsi" w:eastAsia="Calibri" w:hAnsiTheme="majorHAnsi" w:cstheme="majorHAnsi"/>
          <w:b/>
          <w:i/>
          <w:color w:val="000000"/>
          <w:sz w:val="24"/>
          <w:szCs w:val="24"/>
          <w:lang w:val="en-US"/>
        </w:rPr>
      </w:pPr>
    </w:p>
    <w:p w14:paraId="06B773D2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§ 1 </w:t>
      </w:r>
    </w:p>
    <w:p w14:paraId="46E2E9C6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CEL ROZGRYWEK</w:t>
      </w:r>
    </w:p>
    <w:p w14:paraId="0A2F2A66" w14:textId="5EEB84CD" w:rsidR="00E0251C" w:rsidRDefault="00E0251C" w:rsidP="00E0251C">
      <w:pPr>
        <w:numPr>
          <w:ilvl w:val="0"/>
          <w:numId w:val="10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Celem organizacji </w:t>
      </w:r>
      <w:r w:rsidR="005A038E" w:rsidRPr="0002153C">
        <w:rPr>
          <w:rFonts w:asciiTheme="majorHAnsi" w:hAnsiTheme="majorHAnsi" w:cstheme="majorHAnsi"/>
          <w:sz w:val="24"/>
          <w:szCs w:val="24"/>
        </w:rPr>
        <w:t xml:space="preserve">Ogólnopolskich Mistrzostw w </w:t>
      </w:r>
      <w:proofErr w:type="spellStart"/>
      <w:r w:rsidR="005A038E" w:rsidRPr="0002153C">
        <w:rPr>
          <w:rFonts w:asciiTheme="majorHAnsi" w:hAnsiTheme="majorHAnsi" w:cstheme="majorHAnsi"/>
          <w:sz w:val="24"/>
          <w:szCs w:val="24"/>
        </w:rPr>
        <w:t>Minisiatkówce</w:t>
      </w:r>
      <w:proofErr w:type="spellEnd"/>
      <w:r w:rsidR="005A038E" w:rsidRPr="0002153C">
        <w:rPr>
          <w:rFonts w:asciiTheme="majorHAnsi" w:hAnsiTheme="majorHAnsi" w:cstheme="majorHAnsi"/>
          <w:sz w:val="24"/>
          <w:szCs w:val="24"/>
        </w:rPr>
        <w:t xml:space="preserve"> Plażowej o Puchar KINDER Joy of </w:t>
      </w:r>
      <w:proofErr w:type="spellStart"/>
      <w:r w:rsidR="005A038E" w:rsidRPr="0002153C">
        <w:rPr>
          <w:rFonts w:asciiTheme="majorHAnsi" w:hAnsiTheme="majorHAnsi" w:cstheme="majorHAnsi"/>
          <w:sz w:val="24"/>
          <w:szCs w:val="24"/>
        </w:rPr>
        <w:t>moving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jest: </w:t>
      </w:r>
    </w:p>
    <w:p w14:paraId="4E7A39E2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>promocja aktywnego stylu życia wśród młodego pokolenia oraz ich rodzin,</w:t>
      </w:r>
    </w:p>
    <w:p w14:paraId="420B8119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upowszechnianie gry w </w:t>
      </w:r>
      <w:proofErr w:type="spellStart"/>
      <w:r w:rsidRPr="0002153C">
        <w:rPr>
          <w:rFonts w:asciiTheme="majorHAnsi" w:hAnsiTheme="majorHAnsi" w:cstheme="majorHAnsi"/>
          <w:sz w:val="24"/>
          <w:szCs w:val="24"/>
        </w:rPr>
        <w:t>minisiatkówkę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plażową oraz aktywizacja lokalnych środowisk sportowych, </w:t>
      </w:r>
    </w:p>
    <w:p w14:paraId="4E64686F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 popularyzacja uniwersalnych wartości sportu oraz wychowanie przez sport, </w:t>
      </w:r>
    </w:p>
    <w:p w14:paraId="7D0747AE" w14:textId="77777777" w:rsidR="00E0251C" w:rsidRPr="0002153C" w:rsidRDefault="00E0251C" w:rsidP="00E0251C">
      <w:pPr>
        <w:pStyle w:val="Akapitzlist"/>
        <w:numPr>
          <w:ilvl w:val="0"/>
          <w:numId w:val="11"/>
        </w:numPr>
        <w:suppressAutoHyphens w:val="0"/>
        <w:spacing w:after="140" w:line="276" w:lineRule="auto"/>
        <w:ind w:right="125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wyłonienie najzdolniejszych siatkarek i siatkarzy z n/w kategorii wiekowych oraz zwycięzców - drużyn dziewcząt i chłopców w kategoriach:  </w:t>
      </w:r>
    </w:p>
    <w:p w14:paraId="1B55EADB" w14:textId="77777777" w:rsidR="00E0251C" w:rsidRPr="00BF4951" w:rsidRDefault="00E0251C" w:rsidP="00E0251C">
      <w:pPr>
        <w:pStyle w:val="Akapitzlist"/>
        <w:numPr>
          <w:ilvl w:val="2"/>
          <w:numId w:val="12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>U-12  – urodzeni w roku 2014 i młodsi</w:t>
      </w:r>
      <w:r w:rsidRPr="002268B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</w:p>
    <w:p w14:paraId="4A1F84C9" w14:textId="77777777" w:rsidR="00E0251C" w:rsidRDefault="00E0251C" w:rsidP="00E0251C">
      <w:pPr>
        <w:pStyle w:val="Akapitzlist"/>
        <w:numPr>
          <w:ilvl w:val="2"/>
          <w:numId w:val="12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F4951">
        <w:rPr>
          <w:rFonts w:asciiTheme="majorHAnsi" w:eastAsia="Calibri" w:hAnsiTheme="majorHAnsi" w:cstheme="majorHAnsi"/>
          <w:color w:val="000000"/>
          <w:sz w:val="24"/>
          <w:szCs w:val="24"/>
        </w:rPr>
        <w:t>U-13  – urodzeni w roku 2013 i młodsi</w:t>
      </w:r>
      <w:r w:rsidRPr="002268B7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3635F9D2" w14:textId="77777777" w:rsidR="00E0251C" w:rsidRDefault="00E0251C" w:rsidP="00E0251C">
      <w:pPr>
        <w:pStyle w:val="Akapitzlist"/>
        <w:numPr>
          <w:ilvl w:val="2"/>
          <w:numId w:val="12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>U-14  – urodzeni w roku 2012 i młodsi</w:t>
      </w:r>
      <w:r w:rsidRPr="002268B7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4FBDCF38" w14:textId="77777777" w:rsidR="00E0251C" w:rsidRPr="0002153C" w:rsidRDefault="00E0251C" w:rsidP="00E0251C">
      <w:pPr>
        <w:pStyle w:val="Akapitzlist"/>
        <w:spacing w:line="276" w:lineRule="auto"/>
        <w:ind w:left="2160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FC380B1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A2CEEFA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§ 2 </w:t>
      </w:r>
    </w:p>
    <w:p w14:paraId="38D8BD25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ORGANIZATOR</w:t>
      </w:r>
    </w:p>
    <w:p w14:paraId="6DDD037D" w14:textId="6EAE2B1D" w:rsidR="00E0251C" w:rsidRPr="00BF4B8A" w:rsidRDefault="00E0251C" w:rsidP="00BF4B8A">
      <w:pPr>
        <w:numPr>
          <w:ilvl w:val="0"/>
          <w:numId w:val="13"/>
        </w:numPr>
        <w:suppressAutoHyphens w:val="0"/>
        <w:spacing w:after="319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Organizatorem Ogólnopolskich Mistrzostw w </w:t>
      </w:r>
      <w:proofErr w:type="spellStart"/>
      <w:r w:rsidRPr="0002153C">
        <w:rPr>
          <w:rFonts w:asciiTheme="majorHAnsi" w:hAnsiTheme="majorHAnsi" w:cstheme="majorHAnsi"/>
          <w:sz w:val="24"/>
          <w:szCs w:val="24"/>
        </w:rPr>
        <w:t>Minisiatkówce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Plażowej o Puchar KINDER Joy of </w:t>
      </w:r>
      <w:proofErr w:type="spellStart"/>
      <w:r w:rsidRPr="0002153C">
        <w:rPr>
          <w:rFonts w:asciiTheme="majorHAnsi" w:hAnsiTheme="majorHAnsi" w:cstheme="majorHAnsi"/>
          <w:sz w:val="24"/>
          <w:szCs w:val="24"/>
        </w:rPr>
        <w:t>moving</w:t>
      </w:r>
      <w:proofErr w:type="spellEnd"/>
      <w:r w:rsidRPr="0002153C">
        <w:rPr>
          <w:rFonts w:asciiTheme="majorHAnsi" w:hAnsiTheme="majorHAnsi" w:cstheme="majorHAnsi"/>
          <w:sz w:val="24"/>
          <w:szCs w:val="24"/>
        </w:rPr>
        <w:t xml:space="preserve"> (dalej „</w:t>
      </w:r>
      <w:r w:rsidR="005A038E">
        <w:rPr>
          <w:rFonts w:asciiTheme="majorHAnsi" w:hAnsiTheme="majorHAnsi" w:cstheme="majorHAnsi"/>
          <w:sz w:val="24"/>
          <w:szCs w:val="24"/>
        </w:rPr>
        <w:t>Turniej</w:t>
      </w:r>
      <w:r w:rsidRPr="0002153C">
        <w:rPr>
          <w:rFonts w:asciiTheme="majorHAnsi" w:hAnsiTheme="majorHAnsi" w:cstheme="majorHAnsi"/>
          <w:sz w:val="24"/>
          <w:szCs w:val="24"/>
        </w:rPr>
        <w:t>”) jest Polski Związek Piłki Siatkowej z</w:t>
      </w:r>
      <w:r w:rsidR="009B575A">
        <w:rPr>
          <w:rFonts w:asciiTheme="majorHAnsi" w:hAnsiTheme="majorHAnsi" w:cstheme="majorHAnsi"/>
          <w:sz w:val="24"/>
          <w:szCs w:val="24"/>
        </w:rPr>
        <w:t> </w:t>
      </w:r>
      <w:r w:rsidRPr="0002153C">
        <w:rPr>
          <w:rFonts w:asciiTheme="majorHAnsi" w:hAnsiTheme="majorHAnsi" w:cstheme="majorHAnsi"/>
          <w:sz w:val="24"/>
          <w:szCs w:val="24"/>
        </w:rPr>
        <w:t xml:space="preserve">siedzibą </w:t>
      </w:r>
      <w:r w:rsidRPr="00BF4B8A">
        <w:rPr>
          <w:rFonts w:asciiTheme="majorHAnsi" w:hAnsiTheme="majorHAnsi" w:cstheme="majorHAnsi"/>
          <w:sz w:val="24"/>
          <w:szCs w:val="24"/>
        </w:rPr>
        <w:t xml:space="preserve">w Warszawie (dalej „PZPS). </w:t>
      </w:r>
    </w:p>
    <w:p w14:paraId="52DBC473" w14:textId="739D6C4E" w:rsidR="00E0251C" w:rsidRPr="0002153C" w:rsidRDefault="00E0251C" w:rsidP="00E0251C">
      <w:pPr>
        <w:numPr>
          <w:ilvl w:val="0"/>
          <w:numId w:val="13"/>
        </w:numPr>
        <w:suppressAutoHyphens w:val="0"/>
        <w:spacing w:after="312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Nadzór nad poprawną i zgodną z niniejszym Regulaminem realizacją </w:t>
      </w:r>
      <w:r w:rsidR="005A038E">
        <w:rPr>
          <w:rFonts w:asciiTheme="majorHAnsi" w:hAnsiTheme="majorHAnsi" w:cstheme="majorHAnsi"/>
          <w:sz w:val="24"/>
          <w:szCs w:val="24"/>
        </w:rPr>
        <w:t xml:space="preserve">Turnieju </w:t>
      </w:r>
      <w:r w:rsidRPr="0002153C">
        <w:rPr>
          <w:rFonts w:asciiTheme="majorHAnsi" w:hAnsiTheme="majorHAnsi" w:cstheme="majorHAnsi"/>
          <w:sz w:val="24"/>
          <w:szCs w:val="24"/>
        </w:rPr>
        <w:t xml:space="preserve">sprawuje Wydział </w:t>
      </w:r>
      <w:r w:rsidRPr="002268B7">
        <w:rPr>
          <w:rFonts w:asciiTheme="majorHAnsi" w:hAnsiTheme="majorHAnsi" w:cstheme="majorHAnsi"/>
          <w:sz w:val="24"/>
          <w:szCs w:val="24"/>
        </w:rPr>
        <w:t xml:space="preserve">Siatkówki Plażowej PZPS. </w:t>
      </w:r>
    </w:p>
    <w:p w14:paraId="540C5B4C" w14:textId="0ED71A93" w:rsidR="00E0251C" w:rsidRPr="002268B7" w:rsidRDefault="00E0251C" w:rsidP="00E0251C">
      <w:pPr>
        <w:numPr>
          <w:ilvl w:val="0"/>
          <w:numId w:val="13"/>
        </w:numPr>
        <w:suppressAutoHyphens w:val="0"/>
        <w:spacing w:after="319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 w:rsidRPr="0002153C">
        <w:rPr>
          <w:rFonts w:asciiTheme="majorHAnsi" w:hAnsiTheme="majorHAnsi" w:cstheme="majorHAnsi"/>
          <w:sz w:val="24"/>
          <w:szCs w:val="24"/>
        </w:rPr>
        <w:t xml:space="preserve">Za koordynacje </w:t>
      </w:r>
      <w:r w:rsidR="005A038E">
        <w:rPr>
          <w:rFonts w:asciiTheme="majorHAnsi" w:hAnsiTheme="majorHAnsi" w:cstheme="majorHAnsi"/>
          <w:sz w:val="24"/>
          <w:szCs w:val="24"/>
        </w:rPr>
        <w:t>Turnieju</w:t>
      </w:r>
      <w:r w:rsidRPr="0002153C">
        <w:rPr>
          <w:rFonts w:asciiTheme="majorHAnsi" w:hAnsiTheme="majorHAnsi" w:cstheme="majorHAnsi"/>
          <w:sz w:val="24"/>
          <w:szCs w:val="24"/>
        </w:rPr>
        <w:t xml:space="preserve"> we wszystkich regionach Polski odpowiadają Wojewódzkie Związki Piłki Siatkowej (dalej „WZPS”). </w:t>
      </w:r>
    </w:p>
    <w:p w14:paraId="7917658C" w14:textId="6A63A3B5" w:rsidR="00E0251C" w:rsidRPr="0002153C" w:rsidRDefault="005A038E" w:rsidP="00E0251C">
      <w:pPr>
        <w:numPr>
          <w:ilvl w:val="0"/>
          <w:numId w:val="13"/>
        </w:numPr>
        <w:suppressAutoHyphens w:val="0"/>
        <w:spacing w:after="300" w:line="276" w:lineRule="auto"/>
        <w:ind w:right="125" w:hanging="35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Turniej</w:t>
      </w:r>
      <w:r w:rsidR="00E0251C" w:rsidRPr="0002153C">
        <w:rPr>
          <w:rFonts w:asciiTheme="majorHAnsi" w:hAnsiTheme="majorHAnsi" w:cstheme="majorHAnsi"/>
          <w:sz w:val="24"/>
          <w:szCs w:val="24"/>
        </w:rPr>
        <w:t xml:space="preserve"> rozgrywan</w:t>
      </w:r>
      <w:r>
        <w:rPr>
          <w:rFonts w:asciiTheme="majorHAnsi" w:hAnsiTheme="majorHAnsi" w:cstheme="majorHAnsi"/>
          <w:sz w:val="24"/>
          <w:szCs w:val="24"/>
        </w:rPr>
        <w:t>y</w:t>
      </w:r>
      <w:r w:rsidR="00E0251C" w:rsidRPr="0002153C">
        <w:rPr>
          <w:rFonts w:asciiTheme="majorHAnsi" w:hAnsiTheme="majorHAnsi" w:cstheme="majorHAnsi"/>
          <w:sz w:val="24"/>
          <w:szCs w:val="24"/>
        </w:rPr>
        <w:t xml:space="preserve"> jest zgodnie z niniejszym Regulamine</w:t>
      </w:r>
      <w:r w:rsidR="00E0251C" w:rsidRPr="002268B7">
        <w:rPr>
          <w:rFonts w:asciiTheme="majorHAnsi" w:hAnsiTheme="majorHAnsi" w:cstheme="majorHAnsi"/>
          <w:sz w:val="24"/>
          <w:szCs w:val="24"/>
        </w:rPr>
        <w:t xml:space="preserve">m. </w:t>
      </w:r>
    </w:p>
    <w:p w14:paraId="119F9E21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D628839" w14:textId="77777777" w:rsidR="009B575A" w:rsidRDefault="009B575A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62EC3D6C" w14:textId="77777777" w:rsidR="009B575A" w:rsidRDefault="009B575A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60C67767" w14:textId="77777777" w:rsidR="009B575A" w:rsidRDefault="009B575A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33820B9D" w14:textId="1BFD5584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lastRenderedPageBreak/>
        <w:t xml:space="preserve">§ 3 </w:t>
      </w:r>
    </w:p>
    <w:p w14:paraId="1F0465A5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INFORMACJE PODSTAWOWE</w:t>
      </w:r>
    </w:p>
    <w:p w14:paraId="06BC3C18" w14:textId="607C44A5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W </w:t>
      </w:r>
      <w:r w:rsidR="005A038E">
        <w:rPr>
          <w:rFonts w:asciiTheme="majorHAnsi" w:eastAsia="Calibri" w:hAnsiTheme="majorHAnsi" w:cstheme="majorHAnsi"/>
          <w:color w:val="000000"/>
          <w:sz w:val="24"/>
          <w:szCs w:val="24"/>
        </w:rPr>
        <w:t>Turnieju</w:t>
      </w: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mogą wziąć udział dzieci, które reprezentują następujące podmioty: </w:t>
      </w:r>
    </w:p>
    <w:p w14:paraId="7E5A0D54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kluby, </w:t>
      </w:r>
    </w:p>
    <w:p w14:paraId="5FBE3A96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akademie siatkarskie, </w:t>
      </w:r>
    </w:p>
    <w:p w14:paraId="1FDA7C10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szkoły, </w:t>
      </w:r>
    </w:p>
    <w:p w14:paraId="1BD6370C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uczniowskie kluby sportowe,  </w:t>
      </w:r>
      <w:r w:rsidRPr="0002153C">
        <w:rPr>
          <w:rFonts w:asciiTheme="majorHAnsi" w:eastAsia="Trebuchet MS" w:hAnsiTheme="majorHAnsi" w:cstheme="majorHAnsi"/>
          <w:b/>
          <w:i/>
          <w:sz w:val="24"/>
          <w:szCs w:val="24"/>
        </w:rPr>
        <w:t xml:space="preserve"> </w:t>
      </w:r>
    </w:p>
    <w:p w14:paraId="040A9AE9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inne – stowarzyszenia, fundacje oraz podmioty niezrzeszone. </w:t>
      </w:r>
    </w:p>
    <w:p w14:paraId="25E57E11" w14:textId="72E73DE1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Rozgrywki na etapie wojewódzkim organizują Wojewódzkie Związki Piłki Siatkowej - do nich należy również ustalenie szczebli eliminacji oraz szczegółowego systemu i</w:t>
      </w:r>
      <w:r w:rsidR="009B575A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 </w:t>
      </w:r>
      <w:r w:rsidRPr="0002153C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harmonogramu rozgrywek.</w:t>
      </w:r>
      <w:r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 xml:space="preserve"> </w:t>
      </w:r>
      <w:r w:rsidRPr="0002153C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 xml:space="preserve">Odpowiedzialne są za przebieg i bezpieczeństwo uczestników podczas rozgrywek (ubezpieczenie rozgrywek). </w:t>
      </w:r>
    </w:p>
    <w:p w14:paraId="70220619" w14:textId="77777777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Finały wojewódzkie wyłonią trzy (3) najlepsze drużyny, które będą reprezentować dane województwo w finale centralnym Ogólnopolskich Mistrzostw w 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Minisiatkówce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Plażowej o Puchar KINDER Joy of 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moving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6450E890" w14:textId="43504EA6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Zgłoszenie drużyn do udziału w fina</w:t>
      </w:r>
      <w:r>
        <w:rPr>
          <w:rFonts w:asciiTheme="majorHAnsi" w:eastAsia="Calibri" w:hAnsiTheme="majorHAnsi" w:cstheme="majorHAnsi"/>
          <w:sz w:val="24"/>
          <w:szCs w:val="24"/>
        </w:rPr>
        <w:t xml:space="preserve">le centralnym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odbywa się na podstawie wypełnionego formularza zgłoszeniowego, wysłanego lub dostarczonego za pośrednictwem Wojewódzkiego Związku Piłki Siatkowej. </w:t>
      </w:r>
    </w:p>
    <w:p w14:paraId="0EF6C358" w14:textId="42EB6574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Warunkiem udziału zespołu w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jest przedstawienie listy zawodników  potwierdzonej i zaakceptowanej przez odpowiedni Wojewódzki Związek Piłki Siatkowej, potwierdzonej przez instytucje zgłaszającą oraz podpisaną przez: </w:t>
      </w:r>
    </w:p>
    <w:p w14:paraId="2BB0B114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przypadku szkoły podstawowej – dyrektora szkoły</w:t>
      </w:r>
      <w:r>
        <w:rPr>
          <w:rFonts w:asciiTheme="majorHAnsi" w:eastAsia="Calibri" w:hAnsiTheme="majorHAnsi" w:cstheme="majorHAnsi"/>
          <w:sz w:val="24"/>
          <w:szCs w:val="24"/>
        </w:rPr>
        <w:t>,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4862941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Pr="0002153C">
        <w:rPr>
          <w:rFonts w:asciiTheme="majorHAnsi" w:eastAsia="Calibri" w:hAnsiTheme="majorHAnsi" w:cstheme="majorHAnsi"/>
          <w:sz w:val="24"/>
          <w:szCs w:val="24"/>
        </w:rPr>
        <w:t>przypadku UKS-u – prezesa UKS</w:t>
      </w:r>
      <w:r>
        <w:rPr>
          <w:rFonts w:asciiTheme="majorHAnsi" w:eastAsia="Calibri" w:hAnsiTheme="majorHAnsi" w:cstheme="majorHAnsi"/>
          <w:sz w:val="24"/>
          <w:szCs w:val="24"/>
        </w:rPr>
        <w:t>,</w:t>
      </w:r>
    </w:p>
    <w:p w14:paraId="19E9660D" w14:textId="77777777" w:rsidR="00E0251C" w:rsidRPr="0002153C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przypadku klubu sportowego – prezesa klubu</w:t>
      </w:r>
      <w:r>
        <w:rPr>
          <w:rFonts w:asciiTheme="majorHAnsi" w:eastAsia="Calibri" w:hAnsiTheme="majorHAnsi" w:cstheme="majorHAnsi"/>
          <w:sz w:val="24"/>
          <w:szCs w:val="24"/>
        </w:rPr>
        <w:t>,</w:t>
      </w:r>
    </w:p>
    <w:p w14:paraId="362BB680" w14:textId="77777777" w:rsidR="009B575A" w:rsidRPr="009B575A" w:rsidRDefault="00E0251C" w:rsidP="009B575A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przypadku podmiotów typu inne – przez osobę widniejącą w rejestrze KRS lub dokumentach założycielskich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67C5F726" w14:textId="0AB348BA" w:rsidR="009B575A" w:rsidRPr="009B575A" w:rsidRDefault="009B575A" w:rsidP="009B575A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D</w:t>
      </w:r>
      <w:r w:rsidRPr="009B575A">
        <w:rPr>
          <w:rFonts w:asciiTheme="majorHAnsi" w:hAnsiTheme="majorHAnsi" w:cstheme="majorHAnsi"/>
          <w:color w:val="000000"/>
          <w:kern w:val="0"/>
          <w:sz w:val="24"/>
          <w:szCs w:val="24"/>
          <w:lang w:bidi="ar-SA"/>
        </w:rPr>
        <w:t>opuszczalne jest budowanie zespołów z zawodników różnych klubów/akademii/szkół lub łączenie klubów/akademii/szkół, jeżeli do połączenia doszło przed rozpoczęciem etapu eliminacji (pod rygorem dyskwalifikacji zespołu).</w:t>
      </w:r>
    </w:p>
    <w:p w14:paraId="61573AA4" w14:textId="4BFA98D5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Składy zespołów  mogą ulec zmianie w wyjątkowych sytuacjach. </w:t>
      </w:r>
    </w:p>
    <w:p w14:paraId="6A719D3D" w14:textId="77777777" w:rsidR="00E0251C" w:rsidRPr="009B575A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d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opuszczalna jest wymiana zawodnika wyłącznie w wyjątkowej sytuacji losowej (udokumentowana kontuzją lub chorobą, potwierdzoną przez rodzica/opiekuna 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prawnego), potwierdzona w odpowiednim Wojewódzkim Związku Sportowym, </w:t>
      </w:r>
    </w:p>
    <w:p w14:paraId="23AA0A13" w14:textId="213D693A" w:rsidR="00E0251C" w:rsidRPr="009B575A" w:rsidRDefault="00E0251C" w:rsidP="00E0251C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skład zespołu może być uzupełniony. Zespół może być uzupełniony  przez zawodnika/zawodniczkę z 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tego samego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województwa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Pr="009B575A">
        <w:rPr>
          <w:rFonts w:asciiTheme="majorHAnsi" w:eastAsia="Calibri" w:hAnsiTheme="majorHAnsi" w:cstheme="majorHAnsi"/>
          <w:sz w:val="24"/>
          <w:szCs w:val="24"/>
        </w:rPr>
        <w:t>który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m</w:t>
      </w:r>
      <w:r w:rsidRPr="009B575A">
        <w:rPr>
          <w:rFonts w:asciiTheme="majorHAnsi" w:eastAsia="Calibri" w:hAnsiTheme="majorHAnsi" w:cstheme="majorHAnsi"/>
          <w:sz w:val="24"/>
          <w:szCs w:val="24"/>
        </w:rPr>
        <w:t xml:space="preserve"> występował w</w:t>
      </w:r>
      <w:r w:rsidR="009B575A" w:rsidRP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9B575A">
        <w:rPr>
          <w:rFonts w:asciiTheme="majorHAnsi" w:eastAsia="Calibri" w:hAnsiTheme="majorHAnsi" w:cstheme="majorHAnsi"/>
          <w:sz w:val="24"/>
          <w:szCs w:val="24"/>
        </w:rPr>
        <w:t>rozgrywkach wojewódzkich w trwającym sezonie.</w:t>
      </w:r>
    </w:p>
    <w:p w14:paraId="3FC60164" w14:textId="77777777" w:rsidR="00E0251C" w:rsidRPr="0002153C" w:rsidRDefault="00E0251C" w:rsidP="00E0251C">
      <w:pPr>
        <w:pStyle w:val="Akapitzlist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Opłaty zespołu za uczestnictwo w rozgrywkach. Środki te muszą być wykorzystywane wyłącznie na usprawnienie organizacji rozgrywek (woda, sędziowie, ubezpieczenie turnieju,  i inne). Opłata jest uiszczana tylko raz podczas rejestracji zespołu w Wojewódzkim Związku Piłki Siatkowej i obowiązuje na cały sezon. Wysokość opłat ustalają Wojewódzkie Związki Piłki Siatkowej . </w:t>
      </w:r>
    </w:p>
    <w:p w14:paraId="2A3036EA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6B783D4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lastRenderedPageBreak/>
        <w:t xml:space="preserve">§ 4 </w:t>
      </w:r>
    </w:p>
    <w:p w14:paraId="1949272C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FORMUŁA ROZGRYWEK</w:t>
      </w:r>
    </w:p>
    <w:p w14:paraId="26707D95" w14:textId="13824614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ELIMINACJE WOJEWÓDZKIE –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za organizację eliminacji wojewódzkich </w:t>
      </w:r>
      <w:r w:rsidR="005A038E">
        <w:rPr>
          <w:rFonts w:asciiTheme="majorHAnsi" w:eastAsia="Calibri" w:hAnsiTheme="majorHAnsi" w:cstheme="majorHAnsi"/>
          <w:bCs/>
          <w:sz w:val="24"/>
          <w:szCs w:val="24"/>
        </w:rPr>
        <w:t>Turniejów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odpowiedzialne są Wydziały Siatkówki Plażowej WZP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S. </w:t>
      </w:r>
    </w:p>
    <w:p w14:paraId="448E7241" w14:textId="77777777" w:rsidR="00E0251C" w:rsidRPr="0002153C" w:rsidRDefault="00E0251C" w:rsidP="00E0251C">
      <w:pPr>
        <w:pStyle w:val="Akapitzlist"/>
        <w:numPr>
          <w:ilvl w:val="0"/>
          <w:numId w:val="2"/>
        </w:num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O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systemie rozegrania turnieju eliminacyjnego decyduje WZPS lub organizator zawodów w zależności od posiadanej bazy i </w:t>
      </w:r>
      <w:r>
        <w:rPr>
          <w:rFonts w:asciiTheme="majorHAnsi" w:eastAsia="Calibri" w:hAnsiTheme="majorHAnsi" w:cstheme="majorHAnsi"/>
          <w:bCs/>
          <w:sz w:val="24"/>
          <w:szCs w:val="24"/>
        </w:rPr>
        <w:t>liczby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 drużyn</w:t>
      </w:r>
      <w:r>
        <w:rPr>
          <w:rFonts w:asciiTheme="majorHAnsi" w:eastAsia="Calibri" w:hAnsiTheme="majorHAnsi" w:cstheme="majorHAnsi"/>
          <w:bCs/>
          <w:sz w:val="24"/>
          <w:szCs w:val="24"/>
        </w:rPr>
        <w:t>,</w:t>
      </w:r>
    </w:p>
    <w:p w14:paraId="27C1F923" w14:textId="77777777" w:rsidR="00E0251C" w:rsidRPr="0002153C" w:rsidRDefault="00E0251C" w:rsidP="00E0251C">
      <w:pPr>
        <w:pStyle w:val="Akapitzlist"/>
        <w:numPr>
          <w:ilvl w:val="0"/>
          <w:numId w:val="2"/>
        </w:num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T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ermin zakończenia eliminacji wojewódzkich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: 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do</w:t>
      </w: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 23 czerwca 2025 r.</w:t>
      </w:r>
    </w:p>
    <w:p w14:paraId="577F7F2B" w14:textId="28EABBF1" w:rsidR="00E0251C" w:rsidRPr="00BF4951" w:rsidRDefault="00E0251C" w:rsidP="00E0251C">
      <w:pPr>
        <w:pStyle w:val="Akapitzlist"/>
        <w:numPr>
          <w:ilvl w:val="0"/>
          <w:numId w:val="2"/>
        </w:num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Z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głoszenia do </w:t>
      </w:r>
      <w:r>
        <w:rPr>
          <w:rFonts w:asciiTheme="majorHAnsi" w:eastAsia="Calibri" w:hAnsiTheme="majorHAnsi" w:cstheme="majorHAnsi"/>
          <w:bCs/>
          <w:sz w:val="24"/>
          <w:szCs w:val="24"/>
        </w:rPr>
        <w:t>f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>inału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centralnego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5A038E">
        <w:rPr>
          <w:rFonts w:asciiTheme="majorHAnsi" w:eastAsia="Calibri" w:hAnsiTheme="majorHAnsi" w:cstheme="majorHAnsi"/>
          <w:bCs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odbywa się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 drogą elektroniczną na adres </w:t>
      </w:r>
      <w:r>
        <w:rPr>
          <w:rFonts w:asciiTheme="majorHAnsi" w:eastAsia="Calibri" w:hAnsiTheme="majorHAnsi" w:cstheme="majorHAnsi"/>
          <w:bCs/>
          <w:sz w:val="24"/>
          <w:szCs w:val="24"/>
        </w:rPr>
        <w:t>O</w:t>
      </w:r>
      <w:r w:rsidRPr="0002153C">
        <w:rPr>
          <w:rFonts w:asciiTheme="majorHAnsi" w:eastAsia="Calibri" w:hAnsiTheme="majorHAnsi" w:cstheme="majorHAnsi"/>
          <w:bCs/>
          <w:sz w:val="24"/>
          <w:szCs w:val="24"/>
        </w:rPr>
        <w:t xml:space="preserve">rganizatora: </w:t>
      </w:r>
      <w:hyperlink r:id="rId7" w:history="1">
        <w:r w:rsidR="008B6C7E" w:rsidRPr="001F7186">
          <w:rPr>
            <w:rStyle w:val="Hipercze"/>
            <w:rFonts w:asciiTheme="majorHAnsi" w:eastAsia="Calibri" w:hAnsiTheme="majorHAnsi" w:cstheme="majorHAnsi"/>
            <w:bCs/>
            <w:sz w:val="24"/>
            <w:szCs w:val="24"/>
          </w:rPr>
          <w:t>zzpsiat@wp.pl</w:t>
        </w:r>
      </w:hyperlink>
      <w:r w:rsidR="008B6C7E">
        <w:rPr>
          <w:rFonts w:asciiTheme="majorHAnsi" w:eastAsia="Calibri" w:hAnsiTheme="majorHAnsi" w:cstheme="majorHAnsi"/>
          <w:bCs/>
          <w:sz w:val="24"/>
          <w:szCs w:val="24"/>
        </w:rPr>
        <w:t xml:space="preserve"> do </w:t>
      </w:r>
      <w:r w:rsidR="008B6C7E">
        <w:rPr>
          <w:rFonts w:asciiTheme="majorHAnsi" w:eastAsia="Calibri" w:hAnsiTheme="majorHAnsi" w:cstheme="majorHAnsi"/>
          <w:b/>
          <w:sz w:val="24"/>
          <w:szCs w:val="24"/>
        </w:rPr>
        <w:t>30</w:t>
      </w:r>
      <w:r w:rsidR="008B6C7E"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 czerwca 2025 r.</w:t>
      </w:r>
    </w:p>
    <w:p w14:paraId="513E6B16" w14:textId="77777777" w:rsidR="00E0251C" w:rsidRPr="0002153C" w:rsidRDefault="00E0251C" w:rsidP="00E0251C">
      <w:pPr>
        <w:spacing w:before="24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FINAŁ </w:t>
      </w:r>
      <w:r>
        <w:rPr>
          <w:rFonts w:asciiTheme="majorHAnsi" w:eastAsia="Calibri" w:hAnsiTheme="majorHAnsi" w:cstheme="majorHAnsi"/>
          <w:b/>
          <w:sz w:val="24"/>
          <w:szCs w:val="24"/>
        </w:rPr>
        <w:t>CENTRALNY</w:t>
      </w:r>
    </w:p>
    <w:p w14:paraId="629F1C5B" w14:textId="77777777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Finał </w:t>
      </w:r>
      <w:r>
        <w:rPr>
          <w:rFonts w:asciiTheme="majorHAnsi" w:eastAsia="Calibri" w:hAnsiTheme="majorHAnsi" w:cstheme="majorHAnsi"/>
          <w:sz w:val="24"/>
          <w:szCs w:val="24"/>
        </w:rPr>
        <w:t xml:space="preserve">centralny </w:t>
      </w:r>
      <w:r w:rsidRPr="0002153C">
        <w:rPr>
          <w:rFonts w:asciiTheme="majorHAnsi" w:eastAsia="Calibri" w:hAnsiTheme="majorHAnsi" w:cstheme="majorHAnsi"/>
          <w:sz w:val="24"/>
          <w:szCs w:val="24"/>
        </w:rPr>
        <w:t>koordynuje Polski Związek Piłki Siatkowej.</w:t>
      </w:r>
    </w:p>
    <w:p w14:paraId="0D0FC872" w14:textId="5864E357" w:rsidR="00E0251C" w:rsidRPr="008B6C7E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8B6C7E">
        <w:rPr>
          <w:rFonts w:asciiTheme="majorHAnsi" w:eastAsia="Calibri" w:hAnsiTheme="majorHAnsi" w:cstheme="majorHAnsi"/>
          <w:sz w:val="24"/>
          <w:szCs w:val="24"/>
        </w:rPr>
        <w:t>W finale centralnym udział bierze 48 zespołów z każdej kategorii dziewcząt i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8B6C7E">
        <w:rPr>
          <w:rFonts w:asciiTheme="majorHAnsi" w:eastAsia="Calibri" w:hAnsiTheme="majorHAnsi" w:cstheme="majorHAnsi"/>
          <w:sz w:val="24"/>
          <w:szCs w:val="24"/>
        </w:rPr>
        <w:t xml:space="preserve">chłopców. Z każdego województwa awans do finału centralnego uzyskują trzy zespoły z każdej kategorii wiekowej w województwie. W przypadku wolnych miejsc w finale centralnym, zainteresowane dalszą grą drużyny zostaną dokooptowane do finału drogą losowania. </w:t>
      </w:r>
    </w:p>
    <w:p w14:paraId="31897AC8" w14:textId="77777777" w:rsidR="00E0251C" w:rsidRPr="008B6C7E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8B6C7E">
        <w:rPr>
          <w:rFonts w:asciiTheme="majorHAnsi" w:eastAsia="Calibri" w:hAnsiTheme="majorHAnsi" w:cstheme="majorHAnsi"/>
          <w:sz w:val="24"/>
          <w:szCs w:val="24"/>
        </w:rPr>
        <w:t xml:space="preserve">W przypadku pojawienia się wakatów na listach startowych są one uzupełniane na podstawie losowania, którego dokonuje Organizator finału centralnego. </w:t>
      </w:r>
    </w:p>
    <w:p w14:paraId="02381B6F" w14:textId="77777777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Podczas odprawy zespoły zostaną podzielone drogą losowania na 16 grup po trzy zespoły. W każdej grupie</w:t>
      </w:r>
      <w:r>
        <w:rPr>
          <w:rFonts w:asciiTheme="majorHAnsi" w:eastAsia="Calibri" w:hAnsiTheme="majorHAnsi" w:cstheme="majorHAnsi"/>
          <w:sz w:val="24"/>
          <w:szCs w:val="24"/>
        </w:rPr>
        <w:t xml:space="preserve"> (w przypadku pełnej listy zgłoszeń)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znajdą się: Mistrz, Wicemistrz oraz brązowy medalista z założeniem, że w jednej grupie nie mogą grać drużyny z jednego województwa. </w:t>
      </w:r>
    </w:p>
    <w:p w14:paraId="3D811D75" w14:textId="67EFAD30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Po zakończeniu rozgrywek grupowych, zespoły zostają rozstawione do turnieju głównego na podstawie wyników rozgrywek eliminacyjnych. Zespoły z miejsc </w:t>
      </w:r>
      <w:r w:rsidR="009B575A">
        <w:rPr>
          <w:rFonts w:asciiTheme="majorHAnsi" w:eastAsia="Calibri" w:hAnsiTheme="majorHAnsi" w:cstheme="majorHAnsi"/>
          <w:sz w:val="24"/>
          <w:szCs w:val="24"/>
        </w:rPr>
        <w:t>pierwszych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trafiają na lewą a drużyny z drugich i trzecich miejsc na prawą stronę drabinki turniejowej (</w:t>
      </w:r>
      <w:r>
        <w:rPr>
          <w:rFonts w:asciiTheme="majorHAnsi" w:eastAsia="Calibri" w:hAnsiTheme="majorHAnsi" w:cstheme="majorHAnsi"/>
          <w:sz w:val="24"/>
          <w:szCs w:val="24"/>
        </w:rPr>
        <w:t>s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chemat w załączeniu). Turniej główny zostanie rozegrany systemem „brazylijskim”. </w:t>
      </w:r>
    </w:p>
    <w:p w14:paraId="1D53EAD3" w14:textId="77777777" w:rsidR="00E0251C" w:rsidRPr="0002153C" w:rsidRDefault="00E0251C" w:rsidP="00E0251C">
      <w:pPr>
        <w:pStyle w:val="Akapitzlist"/>
        <w:numPr>
          <w:ilvl w:val="0"/>
          <w:numId w:val="3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Obowiązują </w:t>
      </w:r>
      <w:r>
        <w:rPr>
          <w:rFonts w:asciiTheme="majorHAnsi" w:eastAsia="Calibri" w:hAnsiTheme="majorHAnsi" w:cstheme="majorHAnsi"/>
          <w:sz w:val="24"/>
          <w:szCs w:val="24"/>
        </w:rPr>
        <w:t>p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rzepisy gry w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m</w:t>
      </w:r>
      <w:r w:rsidRPr="0002153C">
        <w:rPr>
          <w:rFonts w:asciiTheme="majorHAnsi" w:eastAsia="Calibri" w:hAnsiTheme="majorHAnsi" w:cstheme="majorHAnsi"/>
          <w:sz w:val="24"/>
          <w:szCs w:val="24"/>
        </w:rPr>
        <w:t>inisiatkówkę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p</w:t>
      </w:r>
      <w:r w:rsidRPr="0002153C">
        <w:rPr>
          <w:rFonts w:asciiTheme="majorHAnsi" w:eastAsia="Calibri" w:hAnsiTheme="majorHAnsi" w:cstheme="majorHAnsi"/>
          <w:sz w:val="24"/>
          <w:szCs w:val="24"/>
        </w:rPr>
        <w:t>lażową PZPS.</w:t>
      </w:r>
    </w:p>
    <w:p w14:paraId="3764588D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FA5E008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§ 5 </w:t>
      </w:r>
    </w:p>
    <w:p w14:paraId="39905F55" w14:textId="77777777" w:rsidR="00E0251C" w:rsidRPr="0002153C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POSTANOWIENIA KOŃCOWE</w:t>
      </w:r>
    </w:p>
    <w:p w14:paraId="72A62435" w14:textId="77777777" w:rsidR="00E0251C" w:rsidRPr="0002153C" w:rsidRDefault="00E0251C" w:rsidP="00E0251C">
      <w:pPr>
        <w:pStyle w:val="Akapitzlist"/>
        <w:numPr>
          <w:ilvl w:val="0"/>
          <w:numId w:val="4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Interpretacja niniejszego </w:t>
      </w:r>
      <w:r>
        <w:rPr>
          <w:rFonts w:asciiTheme="majorHAnsi" w:eastAsia="Calibri" w:hAnsiTheme="majorHAnsi" w:cstheme="majorHAnsi"/>
          <w:sz w:val="24"/>
          <w:szCs w:val="24"/>
        </w:rPr>
        <w:t>R</w:t>
      </w:r>
      <w:r w:rsidRPr="0002153C">
        <w:rPr>
          <w:rFonts w:asciiTheme="majorHAnsi" w:eastAsia="Calibri" w:hAnsiTheme="majorHAnsi" w:cstheme="majorHAnsi"/>
          <w:sz w:val="24"/>
          <w:szCs w:val="24"/>
        </w:rPr>
        <w:t>egulaminu przysługuje Polskiemu Związkowi Piłki Siatkowej.</w:t>
      </w:r>
    </w:p>
    <w:p w14:paraId="6AC7E768" w14:textId="2D792E58" w:rsidR="00E0251C" w:rsidRPr="0002153C" w:rsidRDefault="00E0251C" w:rsidP="00E0251C">
      <w:pPr>
        <w:pStyle w:val="Akapitzlist"/>
        <w:numPr>
          <w:ilvl w:val="0"/>
          <w:numId w:val="4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O wszystkich sprawach dotyczących rozgrywek w turnieju, a nie objętych przepisami PZPS i niniejszego regulaminu, ostateczne decyzje podejmuje Sędzia Główny w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porozumieniu z Organizatorem Turnieju.  </w:t>
      </w:r>
    </w:p>
    <w:p w14:paraId="12057F30" w14:textId="77777777" w:rsidR="00E0251C" w:rsidRPr="0002153C" w:rsidRDefault="00E0251C" w:rsidP="00E0251C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7ED1865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DCDD13A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BE085B2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F75DF86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80CD3B2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F224075" w14:textId="77777777" w:rsidR="008B6C7E" w:rsidRDefault="008B6C7E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00FBED0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PRZEPISY GRY W MINISIATKÓWKĘ PLAŻOWĄ</w:t>
      </w:r>
    </w:p>
    <w:p w14:paraId="57182A92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>POLSKIEGO ZWIĄZKU PIŁKI SIATKOWEJ</w:t>
      </w:r>
    </w:p>
    <w:p w14:paraId="55260A4A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     </w:t>
      </w:r>
    </w:p>
    <w:p w14:paraId="2F659E43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687540F6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sz w:val="24"/>
          <w:szCs w:val="24"/>
        </w:rPr>
        <w:t xml:space="preserve">§ </w:t>
      </w:r>
      <w:r w:rsidRPr="0002153C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</w:p>
    <w:p w14:paraId="754A0849" w14:textId="77777777" w:rsidR="00E0251C" w:rsidRPr="0002153C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bCs/>
          <w:sz w:val="24"/>
          <w:szCs w:val="24"/>
        </w:rPr>
        <w:t>PRZEPISY SPORTOWO ORGANIZACYJNE</w:t>
      </w:r>
    </w:p>
    <w:p w14:paraId="342CE071" w14:textId="77777777" w:rsidR="00E0251C" w:rsidRPr="0002153C" w:rsidRDefault="00E0251C" w:rsidP="00E0251C">
      <w:p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38AB15B5" w14:textId="77777777" w:rsidR="00E0251C" w:rsidRPr="0002153C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b/>
          <w:bCs/>
          <w:sz w:val="24"/>
          <w:szCs w:val="24"/>
        </w:rPr>
        <w:t>Uczestnictwo:</w:t>
      </w:r>
    </w:p>
    <w:p w14:paraId="166CA59C" w14:textId="77777777" w:rsidR="00E0251C" w:rsidRPr="0002153C" w:rsidRDefault="00E0251C" w:rsidP="00E0251C">
      <w:pPr>
        <w:pStyle w:val="Akapitzlist"/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W rozgrywkach uczestniczą dziewczęta i chłopcy: </w:t>
      </w:r>
    </w:p>
    <w:p w14:paraId="611A17E1" w14:textId="77777777" w:rsidR="00E0251C" w:rsidRPr="0002153C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U-12 – 2 zawodników/-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czki</w:t>
      </w:r>
      <w:proofErr w:type="spellEnd"/>
      <w:r w:rsidRPr="0002153C">
        <w:rPr>
          <w:rFonts w:asciiTheme="majorHAnsi" w:eastAsia="Calibri" w:hAnsiTheme="majorHAnsi" w:cstheme="majorHAnsi"/>
          <w:sz w:val="24"/>
          <w:szCs w:val="24"/>
        </w:rPr>
        <w:t xml:space="preserve">, </w:t>
      </w:r>
    </w:p>
    <w:p w14:paraId="4112F425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02153C">
        <w:rPr>
          <w:rFonts w:asciiTheme="majorHAnsi" w:eastAsia="Calibri" w:hAnsiTheme="majorHAnsi" w:cstheme="majorHAnsi"/>
          <w:sz w:val="24"/>
          <w:szCs w:val="24"/>
        </w:rPr>
        <w:t>U-13 – 2 zawodników/-</w:t>
      </w:r>
      <w:proofErr w:type="spellStart"/>
      <w:r w:rsidRPr="0002153C">
        <w:rPr>
          <w:rFonts w:asciiTheme="majorHAnsi" w:eastAsia="Calibri" w:hAnsiTheme="majorHAnsi" w:cstheme="majorHAnsi"/>
          <w:sz w:val="24"/>
          <w:szCs w:val="24"/>
        </w:rPr>
        <w:t>czki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>,</w:t>
      </w:r>
    </w:p>
    <w:p w14:paraId="0F2D0E61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U-14 – 2 zawodników/-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czki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E8D5809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bCs/>
          <w:sz w:val="24"/>
          <w:szCs w:val="24"/>
        </w:rPr>
        <w:t>Rozmiary boisk: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F771EF9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U-12: 10 x 5 m, </w:t>
      </w:r>
    </w:p>
    <w:p w14:paraId="37EBF7CC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U-13: 12  x 6 m, </w:t>
      </w:r>
      <w:bookmarkStart w:id="0" w:name="_GoBack1"/>
      <w:bookmarkEnd w:id="0"/>
    </w:p>
    <w:p w14:paraId="728E0F91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U-14 : 14 x 7 m. </w:t>
      </w:r>
    </w:p>
    <w:p w14:paraId="4EF8324C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bCs/>
          <w:sz w:val="24"/>
          <w:szCs w:val="24"/>
        </w:rPr>
        <w:t>Wysokość siatki: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2AE7AEF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U-12: 200 cm dla  dziewcząt i chłopców, </w:t>
      </w:r>
    </w:p>
    <w:p w14:paraId="1AAED6D4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U-13: 210 cm dla dziewcząt i chłopców. </w:t>
      </w:r>
    </w:p>
    <w:p w14:paraId="407438BD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U-14: 215 cm dla dziewcząt i 224 cm dla chłopców. </w:t>
      </w:r>
    </w:p>
    <w:p w14:paraId="45B18D91" w14:textId="08EE5E78" w:rsidR="00E0251C" w:rsidRPr="002268B7" w:rsidRDefault="009B575A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>Model</w:t>
      </w:r>
      <w:r w:rsidR="00E0251C" w:rsidRPr="002268B7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piłki: </w:t>
      </w:r>
    </w:p>
    <w:p w14:paraId="4790C486" w14:textId="47AFA2B9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U-12: piłka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Mikasa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BV 550 C,</w:t>
      </w:r>
    </w:p>
    <w:p w14:paraId="17D02226" w14:textId="38026BFF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U-13: piłka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Mikasa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BV 550 C,</w:t>
      </w:r>
    </w:p>
    <w:p w14:paraId="26BABAA3" w14:textId="4FF5F8D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U-14 : piłka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Mikasa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BV 550 C.</w:t>
      </w:r>
    </w:p>
    <w:p w14:paraId="6496C6D8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Niedopuszczalne w żadnym przypadku jest przebicie piłki na stronę przeciwnika sposobem górnym oburącz oraz tzw. kiwnięcie piłki za wyjątkiem kategorii U-12.</w:t>
      </w:r>
    </w:p>
    <w:p w14:paraId="07573F30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Mecze rozgrywane są w systemie do dwóch wygranych setów: dwa pierwsze do 15 punktów</w:t>
      </w:r>
      <w:r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2268B7">
        <w:rPr>
          <w:rFonts w:asciiTheme="majorHAnsi" w:eastAsia="Calibri" w:hAnsiTheme="majorHAnsi" w:cstheme="majorHAnsi"/>
          <w:sz w:val="24"/>
          <w:szCs w:val="24"/>
        </w:rPr>
        <w:t>a trzeci do 11 punktów (wszystkie sety z przewagą dwóch punktów</w:t>
      </w:r>
      <w:r>
        <w:rPr>
          <w:rFonts w:asciiTheme="majorHAnsi" w:eastAsia="Calibri" w:hAnsiTheme="majorHAnsi" w:cstheme="majorHAnsi"/>
          <w:sz w:val="24"/>
          <w:szCs w:val="24"/>
        </w:rPr>
        <w:t xml:space="preserve">).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91FCB70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Każdy zespół ma prawo do </w:t>
      </w:r>
      <w:r>
        <w:rPr>
          <w:rFonts w:asciiTheme="majorHAnsi" w:eastAsia="Calibri" w:hAnsiTheme="majorHAnsi" w:cstheme="majorHAnsi"/>
          <w:sz w:val="24"/>
          <w:szCs w:val="24"/>
        </w:rPr>
        <w:t>jednej (</w:t>
      </w:r>
      <w:r w:rsidRPr="002268B7">
        <w:rPr>
          <w:rFonts w:asciiTheme="majorHAnsi" w:eastAsia="Calibri" w:hAnsiTheme="majorHAnsi" w:cstheme="majorHAnsi"/>
          <w:sz w:val="24"/>
          <w:szCs w:val="24"/>
        </w:rPr>
        <w:t>1</w:t>
      </w:r>
      <w:r>
        <w:rPr>
          <w:rFonts w:asciiTheme="majorHAnsi" w:eastAsia="Calibri" w:hAnsiTheme="majorHAnsi" w:cstheme="majorHAnsi"/>
          <w:sz w:val="24"/>
          <w:szCs w:val="24"/>
        </w:rPr>
        <w:t>)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 xml:space="preserve">30 sekundowej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przerwy podczas każdego seta. </w:t>
      </w:r>
    </w:p>
    <w:p w14:paraId="13CC479B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Dozwolony jest coaching.</w:t>
      </w:r>
    </w:p>
    <w:p w14:paraId="1EE3B677" w14:textId="77777777" w:rsidR="00E0251C" w:rsidRPr="002268B7" w:rsidRDefault="00E0251C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="008B6C7E" w:rsidRPr="009B575A">
        <w:rPr>
          <w:rFonts w:asciiTheme="majorHAnsi" w:eastAsia="Calibri" w:hAnsiTheme="majorHAnsi" w:cstheme="majorHAnsi"/>
          <w:sz w:val="24"/>
          <w:szCs w:val="24"/>
        </w:rPr>
        <w:t>eliminacjach grupowych</w:t>
      </w:r>
      <w:r w:rsidR="008B6C7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 xml:space="preserve">Ogólnopolskich Mistrzostwach w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Minisiatkówce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Plażowej o Puchar KINDER Joy of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moving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obowiązuje następująca punktacja: </w:t>
      </w:r>
    </w:p>
    <w:p w14:paraId="20DBACB4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za zwycięstwo 2 punkty, </w:t>
      </w:r>
    </w:p>
    <w:p w14:paraId="267D3515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za porażkę 1 punkt,</w:t>
      </w:r>
    </w:p>
    <w:p w14:paraId="2C6A293E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za walkower 0 punktów. </w:t>
      </w:r>
    </w:p>
    <w:p w14:paraId="7FBCF55A" w14:textId="4D18251F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Dopuszczalny jest tylko jeden walkower w turnieju, po zgłoszeniu kolejnego walkowera, zespół zostaje zdyskwalifikowany  i wycofany z rozgrywek, a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2268B7">
        <w:rPr>
          <w:rFonts w:asciiTheme="majorHAnsi" w:eastAsia="Calibri" w:hAnsiTheme="majorHAnsi" w:cstheme="majorHAnsi"/>
          <w:sz w:val="24"/>
          <w:szCs w:val="24"/>
        </w:rPr>
        <w:t>dotychczasowe wyniki anulowane.</w:t>
      </w:r>
    </w:p>
    <w:p w14:paraId="0F1D88FE" w14:textId="77777777" w:rsidR="00E0251C" w:rsidRPr="002268B7" w:rsidRDefault="008B6C7E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E0251C" w:rsidRPr="002268B7">
        <w:rPr>
          <w:rFonts w:asciiTheme="majorHAnsi" w:eastAsia="Calibri" w:hAnsiTheme="majorHAnsi" w:cstheme="majorHAnsi"/>
          <w:sz w:val="24"/>
          <w:szCs w:val="24"/>
        </w:rPr>
        <w:t>Ubiór zawodnika:</w:t>
      </w:r>
    </w:p>
    <w:p w14:paraId="7B1D1F28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lastRenderedPageBreak/>
        <w:t>w koszulka z krótkim rękawkiem lub na ramiączkach (dziewczęta mogą grać w topach)</w:t>
      </w: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, Podczas finału centralnego koszulki i topy będą dostarczone przez Organizatora. Zawodnicy są zobowiązani w nich startować. </w:t>
      </w:r>
    </w:p>
    <w:p w14:paraId="27414C27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>w krótkie spodenki</w:t>
      </w: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, </w:t>
      </w:r>
    </w:p>
    <w:p w14:paraId="0F132925" w14:textId="77777777" w:rsidR="00E0251C" w:rsidRPr="002268B7" w:rsidRDefault="00E0251C" w:rsidP="00E0251C">
      <w:pPr>
        <w:pStyle w:val="Akapitzlist"/>
        <w:numPr>
          <w:ilvl w:val="1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>na boso</w:t>
      </w: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. </w:t>
      </w: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 </w:t>
      </w:r>
    </w:p>
    <w:p w14:paraId="6D1E3406" w14:textId="77777777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>Stroje powinny być jednolite i oznakowane numerami „1”, „2”.</w:t>
      </w:r>
    </w:p>
    <w:p w14:paraId="3ABEC43D" w14:textId="77777777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Dopuszczalne jest używanie ubrań i butów termicznych. </w:t>
      </w:r>
    </w:p>
    <w:p w14:paraId="437B2DF4" w14:textId="77777777" w:rsidR="00E0251C" w:rsidRPr="009B575A" w:rsidRDefault="008B6C7E" w:rsidP="00E0251C">
      <w:pPr>
        <w:pStyle w:val="Akapitzlist"/>
        <w:numPr>
          <w:ilvl w:val="0"/>
          <w:numId w:val="5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bidi="ar-SA"/>
        </w:rPr>
        <w:t xml:space="preserve"> </w:t>
      </w:r>
      <w:r w:rsidR="00E0251C" w:rsidRPr="009B575A">
        <w:rPr>
          <w:rFonts w:asciiTheme="majorHAnsi" w:eastAsiaTheme="minorEastAsia" w:hAnsiTheme="majorHAnsi" w:cstheme="majorHAnsi"/>
          <w:kern w:val="0"/>
          <w:sz w:val="24"/>
          <w:szCs w:val="24"/>
          <w:lang w:bidi="ar-SA"/>
        </w:rPr>
        <w:t xml:space="preserve">Pozostałe przepisy siatkówki plażowej są zgodne z przepisami </w:t>
      </w:r>
      <w:r w:rsidR="003508E2" w:rsidRPr="009B575A">
        <w:rPr>
          <w:rFonts w:asciiTheme="majorHAnsi" w:eastAsiaTheme="minorEastAsia" w:hAnsiTheme="majorHAnsi" w:cstheme="majorHAnsi"/>
          <w:kern w:val="0"/>
          <w:sz w:val="24"/>
          <w:szCs w:val="24"/>
          <w:lang w:bidi="ar-SA"/>
        </w:rPr>
        <w:t xml:space="preserve">rozgrywek siatkówki plażowej </w:t>
      </w:r>
      <w:r w:rsidR="00E0251C" w:rsidRPr="009B575A">
        <w:rPr>
          <w:rFonts w:asciiTheme="majorHAnsi" w:eastAsiaTheme="minorEastAsia" w:hAnsiTheme="majorHAnsi" w:cstheme="majorHAnsi"/>
          <w:kern w:val="0"/>
          <w:sz w:val="24"/>
          <w:szCs w:val="24"/>
          <w:lang w:bidi="ar-SA"/>
        </w:rPr>
        <w:t>PZPS.</w:t>
      </w:r>
    </w:p>
    <w:p w14:paraId="679EC2A7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509E78C7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2</w:t>
      </w:r>
    </w:p>
    <w:p w14:paraId="6A8C4AA6" w14:textId="77777777" w:rsidR="00E0251C" w:rsidRPr="002268B7" w:rsidRDefault="00E0251C" w:rsidP="00E0251C">
      <w:pPr>
        <w:spacing w:after="240"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DOKUMENTY UPRAWNIAJĄCE DO GRY</w:t>
      </w:r>
    </w:p>
    <w:p w14:paraId="2318B2C6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Ważne badania lekarskie zawodnika zgodnie z ustawą o sporcie z dnia 25 czerwca 2010 r., 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t.j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. Dz.U. z 2020 </w:t>
      </w:r>
      <w:r w:rsidRPr="002268B7">
        <w:rPr>
          <w:rFonts w:asciiTheme="majorHAnsi" w:hAnsiTheme="majorHAnsi" w:cstheme="majorHAnsi"/>
          <w:sz w:val="24"/>
          <w:szCs w:val="24"/>
        </w:rPr>
        <w:t xml:space="preserve">r. poz. 1133 z </w:t>
      </w:r>
      <w:proofErr w:type="spellStart"/>
      <w:r w:rsidRPr="002268B7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2268B7">
        <w:rPr>
          <w:rFonts w:asciiTheme="majorHAnsi" w:hAnsiTheme="majorHAnsi" w:cstheme="majorHAnsi"/>
          <w:sz w:val="24"/>
          <w:szCs w:val="24"/>
        </w:rPr>
        <w:t xml:space="preserve">. zmianami oraz Rozporządzeniem Ministra Zdrowia w sprawie kwalifikacji lekarzy uprawnionych do wydawania zawodnikom orzeczeń lekarskich o stanie zdrowia oraz zakresu i częstotliwości wymaganych badań lekarskich niezbędnych do uzyskania tych orzeczeń z dnia 22 lipca 2016 r., </w:t>
      </w:r>
      <w:proofErr w:type="spellStart"/>
      <w:r w:rsidRPr="002268B7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2268B7">
        <w:rPr>
          <w:rFonts w:asciiTheme="majorHAnsi" w:hAnsiTheme="majorHAnsi" w:cstheme="majorHAnsi"/>
          <w:sz w:val="24"/>
          <w:szCs w:val="24"/>
        </w:rPr>
        <w:t xml:space="preserve">. z dnia 30 kwietnia 2020 Dz.U. z 2020 r. poz. 812 z </w:t>
      </w:r>
      <w:proofErr w:type="spellStart"/>
      <w:r w:rsidRPr="002268B7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2268B7">
        <w:rPr>
          <w:rFonts w:asciiTheme="majorHAnsi" w:hAnsiTheme="majorHAnsi" w:cstheme="majorHAnsi"/>
          <w:sz w:val="24"/>
          <w:szCs w:val="24"/>
        </w:rPr>
        <w:t>. zmianami.</w:t>
      </w:r>
    </w:p>
    <w:p w14:paraId="058F2210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Lista zawodników potwierdzona przez klub/akademię/szkołę lub inną osobowość prawną. </w:t>
      </w:r>
    </w:p>
    <w:p w14:paraId="5F1A61E7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Zgłoszenie zespołu do WZPS oraz Organizatora danego turnieju . Zgłoszenia do turnieju finałowego dokonuje macierzysty WZPS.</w:t>
      </w:r>
    </w:p>
    <w:p w14:paraId="122ACD90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Ważny dokument ze zdjęciem potwierdzający wiek i tożsamość zawodnika. </w:t>
      </w:r>
    </w:p>
    <w:p w14:paraId="0F1CBD58" w14:textId="77777777" w:rsidR="00E0251C" w:rsidRPr="002268B7" w:rsidRDefault="00E0251C" w:rsidP="00E0251C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Podpisane przez prawnego opiekuna zgody na upublicznianie wizerunku oraz danych osobowych (tylko imię i nazwisko) wynikające z ustawy z dnia 10 maja 2018r. o ochronie danych osobowych.</w:t>
      </w:r>
    </w:p>
    <w:p w14:paraId="5C989D01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</w:t>
      </w:r>
    </w:p>
    <w:p w14:paraId="65CC0681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</w:t>
      </w:r>
    </w:p>
    <w:p w14:paraId="5F226637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3</w:t>
      </w:r>
    </w:p>
    <w:p w14:paraId="45B846A3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OBOWIĄZKI ORGANIZATORA TURNIEJU ELIMINACYJNEGO</w:t>
      </w:r>
    </w:p>
    <w:p w14:paraId="497AC251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57D74DF" w14:textId="0003D25E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Zapewnić obsługę medyczną podczas zawodów. Na zawodnych niezgłoszonych jako   impreza masowa: </w:t>
      </w:r>
      <w:r w:rsidRPr="002268B7">
        <w:rPr>
          <w:rFonts w:asciiTheme="majorHAnsi" w:hAnsiTheme="majorHAnsi" w:cstheme="majorHAnsi"/>
          <w:sz w:val="24"/>
          <w:szCs w:val="24"/>
        </w:rPr>
        <w:t xml:space="preserve">lekarz medycyny, ratownik medyczny, pielęgniarka lub ratownik (za ratownika uważa się osoby legitymujące się zaświadczeniem o ukończeniu kursu w zakresie kwalifikowanej pierwszej pomocy i uzyskaniu tytułu ratownika -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Rozporządzenie Ministra Zdrowia z 19.03.2007 r. Dz. U. nr 60 z 2007 r. poz. 408. </w:t>
      </w:r>
      <w:r w:rsidR="009B575A">
        <w:rPr>
          <w:rFonts w:asciiTheme="majorHAnsi" w:eastAsia="Calibri" w:hAnsiTheme="majorHAnsi" w:cstheme="majorHAnsi"/>
          <w:sz w:val="24"/>
          <w:szCs w:val="24"/>
        </w:rPr>
        <w:t>z </w:t>
      </w:r>
      <w:proofErr w:type="spellStart"/>
      <w:r w:rsidRPr="002268B7">
        <w:rPr>
          <w:rFonts w:asciiTheme="majorHAnsi" w:eastAsia="Calibri" w:hAnsiTheme="majorHAnsi" w:cstheme="majorHAnsi"/>
          <w:sz w:val="24"/>
          <w:szCs w:val="24"/>
        </w:rPr>
        <w:t>późn</w:t>
      </w:r>
      <w:proofErr w:type="spellEnd"/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zm.).  Obecność, co najmniej 30 minut przed ich rozpoczęciem, w czasie zawodów i nie krócej niż 15 minut po ich zakończeniu. Bez obecności opieki medycznej mecze nie są rozpoczynane. </w:t>
      </w:r>
    </w:p>
    <w:p w14:paraId="38F94184" w14:textId="77777777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Ustalić z WZPS termin turnieju  (dopilnować niezwłocznej publikacji terminu na stronie właściwego WZPS). </w:t>
      </w:r>
    </w:p>
    <w:p w14:paraId="4D5328C3" w14:textId="77777777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Przeprowadzić turniej zgodnie z przepisami i założeniami </w:t>
      </w: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niniejszego regulaminu. </w:t>
      </w:r>
    </w:p>
    <w:p w14:paraId="0A4FA971" w14:textId="725AC04D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lastRenderedPageBreak/>
        <w:t>Przesłać niezwłocznie, drogą elektroniczną na adres e-mail WZPS wyniki i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2268B7">
        <w:rPr>
          <w:rFonts w:asciiTheme="majorHAnsi" w:eastAsia="Calibri" w:hAnsiTheme="majorHAnsi" w:cstheme="majorHAnsi"/>
          <w:sz w:val="24"/>
          <w:szCs w:val="24"/>
        </w:rPr>
        <w:t>klasyfikacje końcowe turnieju (nie później niż w ciągu 3 dni roboczych).</w:t>
      </w:r>
    </w:p>
    <w:p w14:paraId="2D241D68" w14:textId="2067C2FA" w:rsidR="00E0251C" w:rsidRPr="002268B7" w:rsidRDefault="00E0251C" w:rsidP="00E0251C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Przesłać kompletną dokumentację (listy zespołów z nazwiskami i imionami zawodników) zebraną podczas turnieju eliminacyjnego do odpowiedniego WZPS w</w:t>
      </w:r>
      <w:r w:rsidR="009B575A">
        <w:rPr>
          <w:rFonts w:asciiTheme="majorHAnsi" w:eastAsia="Calibri" w:hAnsiTheme="majorHAnsi" w:cstheme="majorHAnsi"/>
          <w:sz w:val="24"/>
          <w:szCs w:val="24"/>
        </w:rPr>
        <w:t> </w:t>
      </w:r>
      <w:r w:rsidRPr="002268B7">
        <w:rPr>
          <w:rFonts w:asciiTheme="majorHAnsi" w:eastAsia="Calibri" w:hAnsiTheme="majorHAnsi" w:cstheme="majorHAnsi"/>
          <w:sz w:val="24"/>
          <w:szCs w:val="24"/>
        </w:rPr>
        <w:t>ciągu 7 dni od zakończenia danego turnieju.</w:t>
      </w:r>
    </w:p>
    <w:p w14:paraId="5D88F1F3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9B6E8F1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4</w:t>
      </w:r>
    </w:p>
    <w:p w14:paraId="29135472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SĘDZIOWIE</w:t>
      </w:r>
    </w:p>
    <w:p w14:paraId="659B6CA8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6A461AB" w14:textId="48147989" w:rsidR="00E0251C" w:rsidRPr="002268B7" w:rsidRDefault="00E0251C" w:rsidP="00E0251C">
      <w:pPr>
        <w:pStyle w:val="Akapitzlist"/>
        <w:numPr>
          <w:ilvl w:val="0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Na poszczególnych etapach eliminacji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 sędziować mecze mogą: </w:t>
      </w:r>
    </w:p>
    <w:p w14:paraId="3B43A188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sędziowie z uprawnieniami, </w:t>
      </w:r>
    </w:p>
    <w:p w14:paraId="2C98B207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instruktorzy piłki siatkowej, </w:t>
      </w:r>
    </w:p>
    <w:p w14:paraId="78F2854A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nauczyciele wychowania fizycznego, </w:t>
      </w:r>
    </w:p>
    <w:p w14:paraId="0AF0646B" w14:textId="77777777" w:rsidR="00E0251C" w:rsidRPr="002268B7" w:rsidRDefault="00E0251C" w:rsidP="00E0251C">
      <w:pPr>
        <w:pStyle w:val="Akapitzlist"/>
        <w:numPr>
          <w:ilvl w:val="1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zawod</w:t>
      </w:r>
      <w:r w:rsidR="008B6C7E">
        <w:rPr>
          <w:rFonts w:asciiTheme="majorHAnsi" w:eastAsia="Calibri" w:hAnsiTheme="majorHAnsi" w:cstheme="majorHAnsi"/>
          <w:sz w:val="24"/>
          <w:szCs w:val="24"/>
        </w:rPr>
        <w:t xml:space="preserve">nicy z doświadczeniem gry w </w:t>
      </w:r>
      <w:r w:rsidRPr="002268B7">
        <w:rPr>
          <w:rFonts w:asciiTheme="majorHAnsi" w:eastAsia="Calibri" w:hAnsiTheme="majorHAnsi" w:cstheme="majorHAnsi"/>
          <w:sz w:val="24"/>
          <w:szCs w:val="24"/>
        </w:rPr>
        <w:t>siatkówkę</w:t>
      </w:r>
      <w:r>
        <w:rPr>
          <w:rFonts w:asciiTheme="majorHAnsi" w:eastAsia="Calibri" w:hAnsiTheme="majorHAnsi" w:cstheme="majorHAnsi"/>
          <w:sz w:val="24"/>
          <w:szCs w:val="24"/>
        </w:rPr>
        <w:t xml:space="preserve"> plażową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43490C27" w14:textId="77777777" w:rsidR="00E0251C" w:rsidRPr="002268B7" w:rsidRDefault="00E0251C" w:rsidP="00E0251C">
      <w:pPr>
        <w:pStyle w:val="Akapitzlist"/>
        <w:numPr>
          <w:ilvl w:val="0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Wszelkich sędziów zapewnia Organizator. </w:t>
      </w:r>
    </w:p>
    <w:p w14:paraId="6463FF3F" w14:textId="3F378EC8" w:rsidR="00E0251C" w:rsidRPr="002268B7" w:rsidRDefault="00E0251C" w:rsidP="00E0251C">
      <w:pPr>
        <w:pStyle w:val="Akapitzlist"/>
        <w:numPr>
          <w:ilvl w:val="0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Opiekę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nad przebiegiem </w:t>
      </w:r>
      <w:r>
        <w:rPr>
          <w:rFonts w:asciiTheme="majorHAnsi" w:eastAsia="Calibri" w:hAnsiTheme="majorHAnsi" w:cstheme="majorHAnsi"/>
          <w:sz w:val="24"/>
          <w:szCs w:val="24"/>
        </w:rPr>
        <w:t xml:space="preserve">poszczególnych etapów eliminacji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>sprawuje sędzia główny wyznaczony przez odpowiedni WZPS.</w:t>
      </w:r>
    </w:p>
    <w:p w14:paraId="6B43EDE0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</w:t>
      </w:r>
    </w:p>
    <w:p w14:paraId="280989FC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5</w:t>
      </w:r>
    </w:p>
    <w:p w14:paraId="10FF59B3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OPIEKA PODCZAS TURNIEJU</w:t>
      </w:r>
    </w:p>
    <w:p w14:paraId="2F20D0A4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8F0E84A" w14:textId="36D41C36" w:rsidR="00E0251C" w:rsidRPr="002268B7" w:rsidRDefault="00E0251C" w:rsidP="00E0251C">
      <w:pPr>
        <w:pStyle w:val="Akapitzlist"/>
        <w:numPr>
          <w:ilvl w:val="0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Podczas </w:t>
      </w:r>
      <w:r w:rsidR="005A038E">
        <w:rPr>
          <w:rFonts w:asciiTheme="majorHAnsi" w:eastAsia="Calibri" w:hAnsiTheme="majorHAnsi" w:cstheme="majorHAnsi"/>
          <w:sz w:val="24"/>
          <w:szCs w:val="24"/>
        </w:rPr>
        <w:t>Turnieju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pełną odpowiedzialność i opiekę za zawodników/dzieci ponosi: </w:t>
      </w:r>
    </w:p>
    <w:p w14:paraId="6D0C2803" w14:textId="77777777" w:rsidR="00E0251C" w:rsidRPr="002268B7" w:rsidRDefault="00E0251C" w:rsidP="00E0251C">
      <w:pPr>
        <w:pStyle w:val="Akapitzlist"/>
        <w:numPr>
          <w:ilvl w:val="1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trener, </w:t>
      </w:r>
    </w:p>
    <w:p w14:paraId="0667DFB9" w14:textId="77777777" w:rsidR="00E0251C" w:rsidRPr="002268B7" w:rsidRDefault="00E0251C" w:rsidP="00E0251C">
      <w:pPr>
        <w:pStyle w:val="Akapitzlist"/>
        <w:numPr>
          <w:ilvl w:val="1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 xml:space="preserve">nauczyciel, </w:t>
      </w:r>
    </w:p>
    <w:p w14:paraId="59FE6D95" w14:textId="77777777" w:rsidR="00E0251C" w:rsidRPr="002268B7" w:rsidRDefault="00E0251C" w:rsidP="00E0251C">
      <w:pPr>
        <w:pStyle w:val="Akapitzlist"/>
        <w:numPr>
          <w:ilvl w:val="1"/>
          <w:numId w:val="9"/>
        </w:numP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268B7">
        <w:rPr>
          <w:rFonts w:asciiTheme="majorHAnsi" w:eastAsia="Calibri" w:hAnsiTheme="majorHAnsi" w:cstheme="majorHAnsi"/>
          <w:sz w:val="24"/>
          <w:szCs w:val="24"/>
        </w:rPr>
        <w:t>osoba desygnowana przez klub lub szkołę na zawody.</w:t>
      </w:r>
    </w:p>
    <w:p w14:paraId="10BEE1DF" w14:textId="27BB99EB" w:rsidR="00E0251C" w:rsidRPr="002268B7" w:rsidRDefault="00E0251C" w:rsidP="00E0251C">
      <w:pPr>
        <w:spacing w:line="276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</w:p>
    <w:p w14:paraId="05EBDB57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</w:t>
      </w:r>
    </w:p>
    <w:p w14:paraId="444A5C57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3C5573C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§ 6</w:t>
      </w:r>
    </w:p>
    <w:p w14:paraId="74B08CA2" w14:textId="77777777" w:rsidR="00E0251C" w:rsidRPr="002268B7" w:rsidRDefault="00E0251C" w:rsidP="00E0251C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268B7">
        <w:rPr>
          <w:rFonts w:asciiTheme="majorHAnsi" w:eastAsia="Calibri" w:hAnsiTheme="majorHAnsi" w:cstheme="majorHAnsi"/>
          <w:b/>
          <w:sz w:val="24"/>
          <w:szCs w:val="24"/>
        </w:rPr>
        <w:t>POSTANOWIENIA KOŃCOWE</w:t>
      </w:r>
    </w:p>
    <w:p w14:paraId="34101C29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5C0BCC5" w14:textId="4030C625" w:rsidR="00B73F2B" w:rsidRPr="00B73F2B" w:rsidRDefault="00B73F2B" w:rsidP="00B73F2B">
      <w:pPr>
        <w:pStyle w:val="Akapitzlist"/>
        <w:numPr>
          <w:ilvl w:val="3"/>
          <w:numId w:val="9"/>
        </w:num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B73F2B">
        <w:rPr>
          <w:rFonts w:asciiTheme="majorHAnsi" w:eastAsia="Calibri" w:hAnsiTheme="majorHAnsi" w:cstheme="majorHAnsi"/>
          <w:sz w:val="24"/>
          <w:szCs w:val="24"/>
        </w:rPr>
        <w:t>Wszelkie protesty zaistniałe podczas rozgrywek wojewódzkich i centralnych rozstrzyga właściwy WZPS i/lub PZPS. Protest zostanie rozpatrzony tylko i wyłącznie gdy zostanie złożony na piśmie. Decyzja WZPS i/lub PZPS jest ostateczna i nie podlega weryfikacji.</w:t>
      </w:r>
    </w:p>
    <w:p w14:paraId="69152DBA" w14:textId="1415514A" w:rsidR="00E0251C" w:rsidRPr="00B73F2B" w:rsidRDefault="00E0251C" w:rsidP="00E0251C">
      <w:pPr>
        <w:pStyle w:val="Akapitzlist"/>
        <w:numPr>
          <w:ilvl w:val="3"/>
          <w:numId w:val="9"/>
        </w:num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B73F2B">
        <w:rPr>
          <w:rFonts w:asciiTheme="majorHAnsi" w:eastAsia="Calibri" w:hAnsiTheme="majorHAnsi" w:cstheme="majorHAnsi"/>
          <w:bCs/>
          <w:sz w:val="24"/>
          <w:szCs w:val="24"/>
        </w:rPr>
        <w:t>Interpretacja niniejszych przepisów należy do PZPS.</w:t>
      </w:r>
      <w:r w:rsidRPr="00B73F2B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B73F2B">
        <w:rPr>
          <w:rFonts w:asciiTheme="majorHAnsi" w:eastAsia="Calibri" w:hAnsiTheme="majorHAnsi" w:cstheme="majorHAnsi"/>
          <w:sz w:val="24"/>
          <w:szCs w:val="24"/>
        </w:rPr>
        <w:t>O wszystkich sprawach nie ujętych w</w:t>
      </w:r>
      <w:r w:rsidR="00B73F2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73F2B">
        <w:rPr>
          <w:rFonts w:asciiTheme="majorHAnsi" w:eastAsia="Calibri" w:hAnsiTheme="majorHAnsi" w:cstheme="majorHAnsi"/>
          <w:sz w:val="24"/>
          <w:szCs w:val="24"/>
        </w:rPr>
        <w:t>przepisach ostateczne decyzje podejmuje Pion Szkolenia Polskiego Związku Piłki Siatkowej.</w:t>
      </w:r>
    </w:p>
    <w:p w14:paraId="6C883ACB" w14:textId="77777777" w:rsidR="00E0251C" w:rsidRPr="002268B7" w:rsidRDefault="00E0251C" w:rsidP="00E0251C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144721C" w14:textId="77777777" w:rsidR="00BF3014" w:rsidRDefault="00BF3014"/>
    <w:sectPr w:rsidR="00BF3014" w:rsidSect="006A7AB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2282"/>
    <w:multiLevelType w:val="hybridMultilevel"/>
    <w:tmpl w:val="DD2ECC62"/>
    <w:lvl w:ilvl="0" w:tplc="318E6F8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47C8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ADD76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E28928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61F70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566CD4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6F2BE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88E44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4EA60A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E368D"/>
    <w:multiLevelType w:val="multilevel"/>
    <w:tmpl w:val="5AA4B1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8B3D95"/>
    <w:multiLevelType w:val="multilevel"/>
    <w:tmpl w:val="4AFC2B18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B504DD"/>
    <w:multiLevelType w:val="multilevel"/>
    <w:tmpl w:val="502E78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E62EC1"/>
    <w:multiLevelType w:val="multilevel"/>
    <w:tmpl w:val="985C80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B70BEC"/>
    <w:multiLevelType w:val="multilevel"/>
    <w:tmpl w:val="001A44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2F91978"/>
    <w:multiLevelType w:val="hybridMultilevel"/>
    <w:tmpl w:val="F7CACD4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5B43F4F"/>
    <w:multiLevelType w:val="multilevel"/>
    <w:tmpl w:val="F9F835D6"/>
    <w:lvl w:ilvl="0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88E0BCF"/>
    <w:multiLevelType w:val="multilevel"/>
    <w:tmpl w:val="5E8202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9CE7781"/>
    <w:multiLevelType w:val="multilevel"/>
    <w:tmpl w:val="9FBC59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3993A32"/>
    <w:multiLevelType w:val="hybridMultilevel"/>
    <w:tmpl w:val="86641442"/>
    <w:lvl w:ilvl="0" w:tplc="73608712">
      <w:start w:val="1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2E8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064E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889DC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028C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E13A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042A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AFB0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AEB8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DF7329"/>
    <w:multiLevelType w:val="multilevel"/>
    <w:tmpl w:val="B76E9642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7114BA"/>
    <w:multiLevelType w:val="multilevel"/>
    <w:tmpl w:val="93361A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2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2662534">
    <w:abstractNumId w:val="5"/>
  </w:num>
  <w:num w:numId="2" w16cid:durableId="2046102868">
    <w:abstractNumId w:val="2"/>
  </w:num>
  <w:num w:numId="3" w16cid:durableId="2025324573">
    <w:abstractNumId w:val="11"/>
  </w:num>
  <w:num w:numId="4" w16cid:durableId="1736124535">
    <w:abstractNumId w:val="4"/>
  </w:num>
  <w:num w:numId="5" w16cid:durableId="1090395454">
    <w:abstractNumId w:val="3"/>
  </w:num>
  <w:num w:numId="6" w16cid:durableId="1236939305">
    <w:abstractNumId w:val="8"/>
  </w:num>
  <w:num w:numId="7" w16cid:durableId="649554576">
    <w:abstractNumId w:val="12"/>
  </w:num>
  <w:num w:numId="8" w16cid:durableId="1554081893">
    <w:abstractNumId w:val="9"/>
  </w:num>
  <w:num w:numId="9" w16cid:durableId="891383040">
    <w:abstractNumId w:val="1"/>
  </w:num>
  <w:num w:numId="10" w16cid:durableId="1900358432">
    <w:abstractNumId w:val="0"/>
  </w:num>
  <w:num w:numId="11" w16cid:durableId="1817212384">
    <w:abstractNumId w:val="6"/>
  </w:num>
  <w:num w:numId="12" w16cid:durableId="940377650">
    <w:abstractNumId w:val="7"/>
  </w:num>
  <w:num w:numId="13" w16cid:durableId="749619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1C"/>
    <w:rsid w:val="00157E19"/>
    <w:rsid w:val="003508E2"/>
    <w:rsid w:val="003D3201"/>
    <w:rsid w:val="005A038E"/>
    <w:rsid w:val="008B6C7E"/>
    <w:rsid w:val="009B575A"/>
    <w:rsid w:val="00A245E6"/>
    <w:rsid w:val="00AF5D2F"/>
    <w:rsid w:val="00B64BE0"/>
    <w:rsid w:val="00B73F2B"/>
    <w:rsid w:val="00BF3014"/>
    <w:rsid w:val="00BF4B8A"/>
    <w:rsid w:val="00E0251C"/>
    <w:rsid w:val="00E122DF"/>
    <w:rsid w:val="00E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5A4"/>
  <w15:docId w15:val="{1F8AF1D7-77B6-4572-A1F9-99C21EE8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51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51C"/>
    <w:pPr>
      <w:ind w:left="720"/>
      <w:contextualSpacing/>
    </w:pPr>
    <w:rPr>
      <w:rFonts w:cs="Mangal"/>
    </w:rPr>
  </w:style>
  <w:style w:type="character" w:styleId="Hipercze">
    <w:name w:val="Hyperlink"/>
    <w:basedOn w:val="Domylnaczcionkaakapitu"/>
    <w:uiPriority w:val="99"/>
    <w:unhideWhenUsed/>
    <w:rsid w:val="008B6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psiat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Mierzwiński</dc:creator>
  <cp:lastModifiedBy>Tomasz BAKOS</cp:lastModifiedBy>
  <cp:revision>2</cp:revision>
  <dcterms:created xsi:type="dcterms:W3CDTF">2025-03-11T20:53:00Z</dcterms:created>
  <dcterms:modified xsi:type="dcterms:W3CDTF">2025-03-11T20:53:00Z</dcterms:modified>
</cp:coreProperties>
</file>